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516BA" w14:textId="77777777" w:rsidR="0068714E" w:rsidRDefault="006116B4">
      <w:pPr>
        <w:rPr>
          <w:b/>
        </w:rPr>
      </w:pPr>
      <w:bookmarkStart w:id="0" w:name="_GoBack"/>
      <w:bookmarkEnd w:id="0"/>
      <w:r w:rsidRPr="007161F7">
        <w:rPr>
          <w:b/>
        </w:rPr>
        <w:t>Monohybrid Cross</w:t>
      </w:r>
    </w:p>
    <w:p w14:paraId="0935C7F9" w14:textId="77777777" w:rsidR="007161F7" w:rsidRDefault="007161F7">
      <w:r>
        <w:t>Collie Eye Anomaly functions as a simple dominant gene. Dogs with NN and ND are clear for the disease and DD dogs are at risk. Fill out a Punnett square for a NN parent and an ND parent. Provide the genotype and phenotype results.</w:t>
      </w:r>
    </w:p>
    <w:tbl>
      <w:tblPr>
        <w:tblStyle w:val="TableGrid"/>
        <w:tblW w:w="0" w:type="auto"/>
        <w:tblLook w:val="04A0" w:firstRow="1" w:lastRow="0" w:firstColumn="1" w:lastColumn="0" w:noHBand="0" w:noVBand="1"/>
      </w:tblPr>
      <w:tblGrid>
        <w:gridCol w:w="2308"/>
        <w:gridCol w:w="2308"/>
        <w:gridCol w:w="2309"/>
      </w:tblGrid>
      <w:tr w:rsidR="007161F7" w:rsidRPr="008B0694" w14:paraId="7479F6B5" w14:textId="77777777" w:rsidTr="008B0694">
        <w:tc>
          <w:tcPr>
            <w:tcW w:w="2308" w:type="dxa"/>
          </w:tcPr>
          <w:p w14:paraId="6F454C3C" w14:textId="77777777" w:rsidR="007161F7" w:rsidRPr="008B0694" w:rsidRDefault="007161F7">
            <w:pPr>
              <w:rPr>
                <w:sz w:val="48"/>
              </w:rPr>
            </w:pPr>
          </w:p>
        </w:tc>
        <w:tc>
          <w:tcPr>
            <w:tcW w:w="2308" w:type="dxa"/>
          </w:tcPr>
          <w:p w14:paraId="508A7D27" w14:textId="77777777" w:rsidR="007161F7" w:rsidRPr="008B0694" w:rsidRDefault="007161F7">
            <w:pPr>
              <w:rPr>
                <w:sz w:val="48"/>
              </w:rPr>
            </w:pPr>
          </w:p>
        </w:tc>
        <w:tc>
          <w:tcPr>
            <w:tcW w:w="2309" w:type="dxa"/>
          </w:tcPr>
          <w:p w14:paraId="6BF0159C" w14:textId="77777777" w:rsidR="007161F7" w:rsidRPr="008B0694" w:rsidRDefault="007161F7">
            <w:pPr>
              <w:rPr>
                <w:sz w:val="48"/>
              </w:rPr>
            </w:pPr>
          </w:p>
        </w:tc>
      </w:tr>
      <w:tr w:rsidR="007161F7" w:rsidRPr="008B0694" w14:paraId="13F2A70B" w14:textId="77777777" w:rsidTr="008B0694">
        <w:tc>
          <w:tcPr>
            <w:tcW w:w="2308" w:type="dxa"/>
          </w:tcPr>
          <w:p w14:paraId="05FA7378" w14:textId="77777777" w:rsidR="007161F7" w:rsidRPr="008B0694" w:rsidRDefault="007161F7">
            <w:pPr>
              <w:rPr>
                <w:sz w:val="48"/>
              </w:rPr>
            </w:pPr>
          </w:p>
        </w:tc>
        <w:tc>
          <w:tcPr>
            <w:tcW w:w="2308" w:type="dxa"/>
          </w:tcPr>
          <w:p w14:paraId="742C83DA" w14:textId="77777777" w:rsidR="007161F7" w:rsidRPr="008B0694" w:rsidRDefault="007161F7">
            <w:pPr>
              <w:rPr>
                <w:sz w:val="48"/>
              </w:rPr>
            </w:pPr>
          </w:p>
        </w:tc>
        <w:tc>
          <w:tcPr>
            <w:tcW w:w="2309" w:type="dxa"/>
          </w:tcPr>
          <w:p w14:paraId="6ACB4A6A" w14:textId="77777777" w:rsidR="007161F7" w:rsidRPr="008B0694" w:rsidRDefault="007161F7">
            <w:pPr>
              <w:rPr>
                <w:sz w:val="48"/>
              </w:rPr>
            </w:pPr>
          </w:p>
        </w:tc>
      </w:tr>
      <w:tr w:rsidR="007161F7" w:rsidRPr="008B0694" w14:paraId="5AEB4B70" w14:textId="77777777" w:rsidTr="008B0694">
        <w:tc>
          <w:tcPr>
            <w:tcW w:w="2308" w:type="dxa"/>
          </w:tcPr>
          <w:p w14:paraId="5EFEFF13" w14:textId="77777777" w:rsidR="007161F7" w:rsidRPr="008B0694" w:rsidRDefault="007161F7">
            <w:pPr>
              <w:rPr>
                <w:sz w:val="48"/>
              </w:rPr>
            </w:pPr>
          </w:p>
        </w:tc>
        <w:tc>
          <w:tcPr>
            <w:tcW w:w="2308" w:type="dxa"/>
          </w:tcPr>
          <w:p w14:paraId="778C70F0" w14:textId="77777777" w:rsidR="007161F7" w:rsidRPr="008B0694" w:rsidRDefault="007161F7">
            <w:pPr>
              <w:rPr>
                <w:sz w:val="48"/>
              </w:rPr>
            </w:pPr>
          </w:p>
        </w:tc>
        <w:tc>
          <w:tcPr>
            <w:tcW w:w="2309" w:type="dxa"/>
          </w:tcPr>
          <w:p w14:paraId="61D59CC0" w14:textId="77777777" w:rsidR="007161F7" w:rsidRPr="008B0694" w:rsidRDefault="007161F7">
            <w:pPr>
              <w:rPr>
                <w:sz w:val="48"/>
              </w:rPr>
            </w:pPr>
          </w:p>
        </w:tc>
      </w:tr>
    </w:tbl>
    <w:p w14:paraId="0FB9F1CA" w14:textId="77777777" w:rsidR="008B0694" w:rsidRDefault="008B06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0694" w14:paraId="7B8F0DB9" w14:textId="77777777" w:rsidTr="0067019E">
        <w:tc>
          <w:tcPr>
            <w:tcW w:w="4675" w:type="dxa"/>
          </w:tcPr>
          <w:p w14:paraId="6B7D8DA6" w14:textId="77777777" w:rsidR="008B0694" w:rsidRDefault="008B0694">
            <w:r>
              <w:t xml:space="preserve">Genetically </w:t>
            </w:r>
            <w:proofErr w:type="gramStart"/>
            <w:r>
              <w:t>Normal:_</w:t>
            </w:r>
            <w:proofErr w:type="gramEnd"/>
            <w:r>
              <w:t>_________</w:t>
            </w:r>
            <w:r>
              <w:br/>
              <w:t>Genetically Carriers: __________</w:t>
            </w:r>
            <w:r>
              <w:br/>
              <w:t>Genetically At Risk: __________</w:t>
            </w:r>
          </w:p>
        </w:tc>
        <w:tc>
          <w:tcPr>
            <w:tcW w:w="4675" w:type="dxa"/>
          </w:tcPr>
          <w:p w14:paraId="4AB00D25" w14:textId="77777777" w:rsidR="008B0694" w:rsidRDefault="008B0694">
            <w:r>
              <w:t>Phenotypically Normal: __________</w:t>
            </w:r>
          </w:p>
          <w:p w14:paraId="5EF51763" w14:textId="77777777" w:rsidR="008B0694" w:rsidRDefault="008B0694">
            <w:r>
              <w:t xml:space="preserve">Phenotypically </w:t>
            </w:r>
            <w:proofErr w:type="gramStart"/>
            <w:r>
              <w:t>At</w:t>
            </w:r>
            <w:proofErr w:type="gramEnd"/>
            <w:r>
              <w:t xml:space="preserve"> Risk: __________</w:t>
            </w:r>
          </w:p>
        </w:tc>
      </w:tr>
    </w:tbl>
    <w:p w14:paraId="3A0E6D77" w14:textId="77777777" w:rsidR="008B0694" w:rsidRPr="007161F7" w:rsidRDefault="007161F7">
      <w:r>
        <w:br/>
      </w:r>
      <w:r>
        <w:br/>
        <w:t>Now fill out a Punnett square for a carrier to carrier breeding. Provide the genotype and phenotype results.</w:t>
      </w:r>
      <w:r>
        <w:br/>
      </w:r>
    </w:p>
    <w:tbl>
      <w:tblPr>
        <w:tblStyle w:val="TableGrid"/>
        <w:tblW w:w="0" w:type="auto"/>
        <w:tblLook w:val="04A0" w:firstRow="1" w:lastRow="0" w:firstColumn="1" w:lastColumn="0" w:noHBand="0" w:noVBand="1"/>
      </w:tblPr>
      <w:tblGrid>
        <w:gridCol w:w="2308"/>
        <w:gridCol w:w="2308"/>
        <w:gridCol w:w="2309"/>
      </w:tblGrid>
      <w:tr w:rsidR="008B0694" w:rsidRPr="008B0694" w14:paraId="7D9CBF44" w14:textId="77777777" w:rsidTr="00377B71">
        <w:tc>
          <w:tcPr>
            <w:tcW w:w="2308" w:type="dxa"/>
          </w:tcPr>
          <w:p w14:paraId="568A406D" w14:textId="77777777" w:rsidR="008B0694" w:rsidRPr="008B0694" w:rsidRDefault="008B0694" w:rsidP="00377B71">
            <w:pPr>
              <w:rPr>
                <w:sz w:val="48"/>
              </w:rPr>
            </w:pPr>
          </w:p>
        </w:tc>
        <w:tc>
          <w:tcPr>
            <w:tcW w:w="2308" w:type="dxa"/>
          </w:tcPr>
          <w:p w14:paraId="10D67968" w14:textId="77777777" w:rsidR="008B0694" w:rsidRPr="008B0694" w:rsidRDefault="008B0694" w:rsidP="00377B71">
            <w:pPr>
              <w:rPr>
                <w:sz w:val="48"/>
              </w:rPr>
            </w:pPr>
          </w:p>
        </w:tc>
        <w:tc>
          <w:tcPr>
            <w:tcW w:w="2309" w:type="dxa"/>
          </w:tcPr>
          <w:p w14:paraId="0EFC3C2A" w14:textId="77777777" w:rsidR="008B0694" w:rsidRPr="008B0694" w:rsidRDefault="008B0694" w:rsidP="00377B71">
            <w:pPr>
              <w:rPr>
                <w:sz w:val="48"/>
              </w:rPr>
            </w:pPr>
          </w:p>
        </w:tc>
      </w:tr>
      <w:tr w:rsidR="008B0694" w:rsidRPr="008B0694" w14:paraId="108D3415" w14:textId="77777777" w:rsidTr="00377B71">
        <w:tc>
          <w:tcPr>
            <w:tcW w:w="2308" w:type="dxa"/>
          </w:tcPr>
          <w:p w14:paraId="016293C2" w14:textId="77777777" w:rsidR="008B0694" w:rsidRPr="008B0694" w:rsidRDefault="008B0694" w:rsidP="00377B71">
            <w:pPr>
              <w:rPr>
                <w:sz w:val="48"/>
              </w:rPr>
            </w:pPr>
          </w:p>
        </w:tc>
        <w:tc>
          <w:tcPr>
            <w:tcW w:w="2308" w:type="dxa"/>
          </w:tcPr>
          <w:p w14:paraId="3DCB3D4A" w14:textId="77777777" w:rsidR="008B0694" w:rsidRPr="008B0694" w:rsidRDefault="008B0694" w:rsidP="00377B71">
            <w:pPr>
              <w:rPr>
                <w:sz w:val="48"/>
              </w:rPr>
            </w:pPr>
          </w:p>
        </w:tc>
        <w:tc>
          <w:tcPr>
            <w:tcW w:w="2309" w:type="dxa"/>
          </w:tcPr>
          <w:p w14:paraId="38FB021F" w14:textId="77777777" w:rsidR="008B0694" w:rsidRPr="008B0694" w:rsidRDefault="008B0694" w:rsidP="00377B71">
            <w:pPr>
              <w:rPr>
                <w:sz w:val="48"/>
              </w:rPr>
            </w:pPr>
          </w:p>
        </w:tc>
      </w:tr>
      <w:tr w:rsidR="008B0694" w:rsidRPr="008B0694" w14:paraId="59C10533" w14:textId="77777777" w:rsidTr="00377B71">
        <w:tc>
          <w:tcPr>
            <w:tcW w:w="2308" w:type="dxa"/>
          </w:tcPr>
          <w:p w14:paraId="1413D4C9" w14:textId="77777777" w:rsidR="008B0694" w:rsidRPr="008B0694" w:rsidRDefault="008B0694" w:rsidP="00377B71">
            <w:pPr>
              <w:rPr>
                <w:sz w:val="48"/>
              </w:rPr>
            </w:pPr>
          </w:p>
        </w:tc>
        <w:tc>
          <w:tcPr>
            <w:tcW w:w="2308" w:type="dxa"/>
          </w:tcPr>
          <w:p w14:paraId="57D6DD9D" w14:textId="77777777" w:rsidR="008B0694" w:rsidRPr="008B0694" w:rsidRDefault="008B0694" w:rsidP="00377B71">
            <w:pPr>
              <w:rPr>
                <w:sz w:val="48"/>
              </w:rPr>
            </w:pPr>
          </w:p>
        </w:tc>
        <w:tc>
          <w:tcPr>
            <w:tcW w:w="2309" w:type="dxa"/>
          </w:tcPr>
          <w:p w14:paraId="6900AB85" w14:textId="77777777" w:rsidR="008B0694" w:rsidRPr="008B0694" w:rsidRDefault="008B0694" w:rsidP="00377B71">
            <w:pPr>
              <w:rPr>
                <w:sz w:val="48"/>
              </w:rPr>
            </w:pPr>
          </w:p>
        </w:tc>
      </w:tr>
    </w:tbl>
    <w:p w14:paraId="5CF16758" w14:textId="77777777" w:rsidR="007161F7" w:rsidRDefault="007161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B0694" w14:paraId="4C122285" w14:textId="77777777" w:rsidTr="0067019E">
        <w:tc>
          <w:tcPr>
            <w:tcW w:w="4675" w:type="dxa"/>
          </w:tcPr>
          <w:p w14:paraId="34167170" w14:textId="77777777" w:rsidR="008B0694" w:rsidRDefault="008B0694" w:rsidP="00377B71">
            <w:r>
              <w:t xml:space="preserve">Genetically </w:t>
            </w:r>
            <w:proofErr w:type="gramStart"/>
            <w:r>
              <w:t>Normal:_</w:t>
            </w:r>
            <w:proofErr w:type="gramEnd"/>
            <w:r>
              <w:t>_________</w:t>
            </w:r>
            <w:r>
              <w:br/>
              <w:t>Genetically Carriers: __________</w:t>
            </w:r>
            <w:r>
              <w:br/>
              <w:t>Genetically At Risk: __________</w:t>
            </w:r>
          </w:p>
        </w:tc>
        <w:tc>
          <w:tcPr>
            <w:tcW w:w="4675" w:type="dxa"/>
          </w:tcPr>
          <w:p w14:paraId="5C0AA0B0" w14:textId="77777777" w:rsidR="008B0694" w:rsidRDefault="008B0694" w:rsidP="00377B71">
            <w:r>
              <w:t>Phenotypically Normal: __________</w:t>
            </w:r>
          </w:p>
          <w:p w14:paraId="1EC37953" w14:textId="77777777" w:rsidR="008B0694" w:rsidRDefault="008B0694" w:rsidP="00377B71">
            <w:r>
              <w:t xml:space="preserve">Phenotypically </w:t>
            </w:r>
            <w:proofErr w:type="gramStart"/>
            <w:r>
              <w:t>At</w:t>
            </w:r>
            <w:proofErr w:type="gramEnd"/>
            <w:r>
              <w:t xml:space="preserve"> Risk: __________</w:t>
            </w:r>
          </w:p>
        </w:tc>
      </w:tr>
    </w:tbl>
    <w:p w14:paraId="6EC31916" w14:textId="77777777" w:rsidR="008B0694" w:rsidRPr="007161F7" w:rsidRDefault="008B0694"/>
    <w:p w14:paraId="4DA659DA" w14:textId="77777777" w:rsidR="0067019E" w:rsidRDefault="0067019E">
      <w:r>
        <w:br w:type="page"/>
      </w:r>
    </w:p>
    <w:p w14:paraId="01D1D997" w14:textId="77777777" w:rsidR="006116B4" w:rsidRPr="007161F7" w:rsidRDefault="006116B4">
      <w:pPr>
        <w:rPr>
          <w:b/>
        </w:rPr>
      </w:pPr>
      <w:r w:rsidRPr="007161F7">
        <w:rPr>
          <w:b/>
        </w:rPr>
        <w:lastRenderedPageBreak/>
        <w:t>Dihybrid Cross</w:t>
      </w:r>
    </w:p>
    <w:p w14:paraId="6A951DB7" w14:textId="77777777" w:rsidR="007161F7" w:rsidRDefault="007161F7">
      <w:r>
        <w:t xml:space="preserve">Here we will look at two different loci that are NOT linked and result in different phenotypes. The first phenotype is coat length. FF and Ff dogs have short coats where ff dogs have long or “fluffy” coats. It functions as a simple dominant gene. Piebald also functions as a simple dominant gene. SS and Ss dogs are solid or have limited white. Dogs that are ss are either solid white or express high levels of white. Fill out a cross for two </w:t>
      </w:r>
      <w:proofErr w:type="gramStart"/>
      <w:r>
        <w:t>short</w:t>
      </w:r>
      <w:proofErr w:type="gramEnd"/>
      <w:r>
        <w:t xml:space="preserve"> coated, limited white dogs that both carry for long coat and piebald spotting. Provide the genotype and phenotype results.</w:t>
      </w:r>
      <w:r>
        <w:br/>
      </w:r>
    </w:p>
    <w:tbl>
      <w:tblPr>
        <w:tblStyle w:val="TableGrid"/>
        <w:tblW w:w="0" w:type="auto"/>
        <w:tblLook w:val="04A0" w:firstRow="1" w:lastRow="0" w:firstColumn="1" w:lastColumn="0" w:noHBand="0" w:noVBand="1"/>
      </w:tblPr>
      <w:tblGrid>
        <w:gridCol w:w="1870"/>
        <w:gridCol w:w="1870"/>
        <w:gridCol w:w="1870"/>
        <w:gridCol w:w="1870"/>
        <w:gridCol w:w="1870"/>
      </w:tblGrid>
      <w:tr w:rsidR="007161F7" w14:paraId="6BC06016" w14:textId="77777777" w:rsidTr="00377B71">
        <w:tc>
          <w:tcPr>
            <w:tcW w:w="1870" w:type="dxa"/>
          </w:tcPr>
          <w:p w14:paraId="75A1E798" w14:textId="77777777" w:rsidR="007161F7" w:rsidRPr="0067019E" w:rsidRDefault="007161F7" w:rsidP="00377B71">
            <w:pPr>
              <w:rPr>
                <w:sz w:val="48"/>
                <w:szCs w:val="48"/>
              </w:rPr>
            </w:pPr>
          </w:p>
        </w:tc>
        <w:tc>
          <w:tcPr>
            <w:tcW w:w="1870" w:type="dxa"/>
          </w:tcPr>
          <w:p w14:paraId="5F3EBB90" w14:textId="77777777" w:rsidR="007161F7" w:rsidRPr="0067019E" w:rsidRDefault="007161F7" w:rsidP="00377B71">
            <w:pPr>
              <w:rPr>
                <w:sz w:val="48"/>
                <w:szCs w:val="48"/>
              </w:rPr>
            </w:pPr>
          </w:p>
        </w:tc>
        <w:tc>
          <w:tcPr>
            <w:tcW w:w="1870" w:type="dxa"/>
          </w:tcPr>
          <w:p w14:paraId="04AE5B35" w14:textId="77777777" w:rsidR="007161F7" w:rsidRPr="0067019E" w:rsidRDefault="007161F7" w:rsidP="00377B71">
            <w:pPr>
              <w:rPr>
                <w:sz w:val="48"/>
                <w:szCs w:val="48"/>
              </w:rPr>
            </w:pPr>
          </w:p>
        </w:tc>
        <w:tc>
          <w:tcPr>
            <w:tcW w:w="1870" w:type="dxa"/>
          </w:tcPr>
          <w:p w14:paraId="2FEDB634" w14:textId="77777777" w:rsidR="007161F7" w:rsidRPr="0067019E" w:rsidRDefault="007161F7" w:rsidP="00377B71">
            <w:pPr>
              <w:rPr>
                <w:sz w:val="48"/>
                <w:szCs w:val="48"/>
              </w:rPr>
            </w:pPr>
          </w:p>
        </w:tc>
        <w:tc>
          <w:tcPr>
            <w:tcW w:w="1870" w:type="dxa"/>
          </w:tcPr>
          <w:p w14:paraId="4D73BA56" w14:textId="77777777" w:rsidR="007161F7" w:rsidRPr="0067019E" w:rsidRDefault="007161F7" w:rsidP="00377B71">
            <w:pPr>
              <w:rPr>
                <w:sz w:val="48"/>
                <w:szCs w:val="48"/>
              </w:rPr>
            </w:pPr>
          </w:p>
        </w:tc>
      </w:tr>
      <w:tr w:rsidR="007161F7" w14:paraId="6DCC0BBA" w14:textId="77777777" w:rsidTr="00377B71">
        <w:tc>
          <w:tcPr>
            <w:tcW w:w="1870" w:type="dxa"/>
          </w:tcPr>
          <w:p w14:paraId="4E332CF1" w14:textId="77777777" w:rsidR="007161F7" w:rsidRPr="0067019E" w:rsidRDefault="007161F7" w:rsidP="00377B71">
            <w:pPr>
              <w:rPr>
                <w:sz w:val="48"/>
                <w:szCs w:val="48"/>
              </w:rPr>
            </w:pPr>
          </w:p>
        </w:tc>
        <w:tc>
          <w:tcPr>
            <w:tcW w:w="1870" w:type="dxa"/>
          </w:tcPr>
          <w:p w14:paraId="1C500A9F" w14:textId="77777777" w:rsidR="007161F7" w:rsidRPr="0067019E" w:rsidRDefault="007161F7" w:rsidP="00377B71">
            <w:pPr>
              <w:rPr>
                <w:sz w:val="48"/>
                <w:szCs w:val="48"/>
              </w:rPr>
            </w:pPr>
          </w:p>
        </w:tc>
        <w:tc>
          <w:tcPr>
            <w:tcW w:w="1870" w:type="dxa"/>
          </w:tcPr>
          <w:p w14:paraId="45B42CE9" w14:textId="77777777" w:rsidR="007161F7" w:rsidRPr="0067019E" w:rsidRDefault="007161F7" w:rsidP="00377B71">
            <w:pPr>
              <w:rPr>
                <w:sz w:val="48"/>
                <w:szCs w:val="48"/>
              </w:rPr>
            </w:pPr>
          </w:p>
        </w:tc>
        <w:tc>
          <w:tcPr>
            <w:tcW w:w="1870" w:type="dxa"/>
          </w:tcPr>
          <w:p w14:paraId="2C2BB47F" w14:textId="77777777" w:rsidR="007161F7" w:rsidRPr="0067019E" w:rsidRDefault="007161F7" w:rsidP="00377B71">
            <w:pPr>
              <w:rPr>
                <w:sz w:val="48"/>
                <w:szCs w:val="48"/>
              </w:rPr>
            </w:pPr>
          </w:p>
        </w:tc>
        <w:tc>
          <w:tcPr>
            <w:tcW w:w="1870" w:type="dxa"/>
          </w:tcPr>
          <w:p w14:paraId="23B83B6A" w14:textId="77777777" w:rsidR="007161F7" w:rsidRPr="0067019E" w:rsidRDefault="007161F7" w:rsidP="00377B71">
            <w:pPr>
              <w:rPr>
                <w:sz w:val="48"/>
                <w:szCs w:val="48"/>
              </w:rPr>
            </w:pPr>
          </w:p>
        </w:tc>
      </w:tr>
      <w:tr w:rsidR="007161F7" w14:paraId="5506B2B3" w14:textId="77777777" w:rsidTr="00377B71">
        <w:tc>
          <w:tcPr>
            <w:tcW w:w="1870" w:type="dxa"/>
          </w:tcPr>
          <w:p w14:paraId="47EABD94" w14:textId="77777777" w:rsidR="007161F7" w:rsidRPr="0067019E" w:rsidRDefault="007161F7" w:rsidP="00377B71">
            <w:pPr>
              <w:rPr>
                <w:sz w:val="48"/>
                <w:szCs w:val="48"/>
              </w:rPr>
            </w:pPr>
          </w:p>
        </w:tc>
        <w:tc>
          <w:tcPr>
            <w:tcW w:w="1870" w:type="dxa"/>
          </w:tcPr>
          <w:p w14:paraId="1377BCE5" w14:textId="77777777" w:rsidR="007161F7" w:rsidRPr="0067019E" w:rsidRDefault="007161F7" w:rsidP="00377B71">
            <w:pPr>
              <w:rPr>
                <w:sz w:val="48"/>
                <w:szCs w:val="48"/>
              </w:rPr>
            </w:pPr>
          </w:p>
        </w:tc>
        <w:tc>
          <w:tcPr>
            <w:tcW w:w="1870" w:type="dxa"/>
          </w:tcPr>
          <w:p w14:paraId="739666C5" w14:textId="77777777" w:rsidR="007161F7" w:rsidRPr="0067019E" w:rsidRDefault="007161F7" w:rsidP="00377B71">
            <w:pPr>
              <w:rPr>
                <w:sz w:val="48"/>
                <w:szCs w:val="48"/>
              </w:rPr>
            </w:pPr>
          </w:p>
        </w:tc>
        <w:tc>
          <w:tcPr>
            <w:tcW w:w="1870" w:type="dxa"/>
          </w:tcPr>
          <w:p w14:paraId="6BF17BA4" w14:textId="77777777" w:rsidR="007161F7" w:rsidRPr="0067019E" w:rsidRDefault="007161F7" w:rsidP="00377B71">
            <w:pPr>
              <w:rPr>
                <w:sz w:val="48"/>
                <w:szCs w:val="48"/>
              </w:rPr>
            </w:pPr>
          </w:p>
        </w:tc>
        <w:tc>
          <w:tcPr>
            <w:tcW w:w="1870" w:type="dxa"/>
          </w:tcPr>
          <w:p w14:paraId="2A2127F5" w14:textId="77777777" w:rsidR="007161F7" w:rsidRPr="0067019E" w:rsidRDefault="007161F7" w:rsidP="00377B71">
            <w:pPr>
              <w:rPr>
                <w:sz w:val="48"/>
                <w:szCs w:val="48"/>
              </w:rPr>
            </w:pPr>
          </w:p>
        </w:tc>
      </w:tr>
      <w:tr w:rsidR="007161F7" w14:paraId="04BB9DB4" w14:textId="77777777" w:rsidTr="00377B71">
        <w:tc>
          <w:tcPr>
            <w:tcW w:w="1870" w:type="dxa"/>
          </w:tcPr>
          <w:p w14:paraId="7D026EEA" w14:textId="77777777" w:rsidR="007161F7" w:rsidRPr="0067019E" w:rsidRDefault="007161F7" w:rsidP="00377B71">
            <w:pPr>
              <w:rPr>
                <w:sz w:val="48"/>
                <w:szCs w:val="48"/>
              </w:rPr>
            </w:pPr>
          </w:p>
        </w:tc>
        <w:tc>
          <w:tcPr>
            <w:tcW w:w="1870" w:type="dxa"/>
          </w:tcPr>
          <w:p w14:paraId="61660ACE" w14:textId="77777777" w:rsidR="007161F7" w:rsidRPr="0067019E" w:rsidRDefault="007161F7" w:rsidP="00377B71">
            <w:pPr>
              <w:rPr>
                <w:sz w:val="48"/>
                <w:szCs w:val="48"/>
              </w:rPr>
            </w:pPr>
          </w:p>
        </w:tc>
        <w:tc>
          <w:tcPr>
            <w:tcW w:w="1870" w:type="dxa"/>
          </w:tcPr>
          <w:p w14:paraId="22B96E29" w14:textId="77777777" w:rsidR="007161F7" w:rsidRPr="0067019E" w:rsidRDefault="007161F7" w:rsidP="00377B71">
            <w:pPr>
              <w:rPr>
                <w:sz w:val="48"/>
                <w:szCs w:val="48"/>
              </w:rPr>
            </w:pPr>
          </w:p>
        </w:tc>
        <w:tc>
          <w:tcPr>
            <w:tcW w:w="1870" w:type="dxa"/>
          </w:tcPr>
          <w:p w14:paraId="3EC3CEE5" w14:textId="77777777" w:rsidR="007161F7" w:rsidRPr="0067019E" w:rsidRDefault="007161F7" w:rsidP="00377B71">
            <w:pPr>
              <w:rPr>
                <w:sz w:val="48"/>
                <w:szCs w:val="48"/>
              </w:rPr>
            </w:pPr>
          </w:p>
        </w:tc>
        <w:tc>
          <w:tcPr>
            <w:tcW w:w="1870" w:type="dxa"/>
          </w:tcPr>
          <w:p w14:paraId="78E50346" w14:textId="77777777" w:rsidR="007161F7" w:rsidRPr="0067019E" w:rsidRDefault="007161F7" w:rsidP="00377B71">
            <w:pPr>
              <w:rPr>
                <w:sz w:val="48"/>
                <w:szCs w:val="48"/>
              </w:rPr>
            </w:pPr>
          </w:p>
        </w:tc>
      </w:tr>
      <w:tr w:rsidR="007161F7" w14:paraId="07E0FEC2" w14:textId="77777777" w:rsidTr="00377B71">
        <w:tc>
          <w:tcPr>
            <w:tcW w:w="1870" w:type="dxa"/>
          </w:tcPr>
          <w:p w14:paraId="2C9DACE0" w14:textId="77777777" w:rsidR="007161F7" w:rsidRPr="0067019E" w:rsidRDefault="007161F7" w:rsidP="00377B71">
            <w:pPr>
              <w:rPr>
                <w:sz w:val="48"/>
                <w:szCs w:val="48"/>
              </w:rPr>
            </w:pPr>
          </w:p>
        </w:tc>
        <w:tc>
          <w:tcPr>
            <w:tcW w:w="1870" w:type="dxa"/>
          </w:tcPr>
          <w:p w14:paraId="37FDE6D7" w14:textId="77777777" w:rsidR="007161F7" w:rsidRPr="0067019E" w:rsidRDefault="007161F7" w:rsidP="00377B71">
            <w:pPr>
              <w:rPr>
                <w:sz w:val="48"/>
                <w:szCs w:val="48"/>
              </w:rPr>
            </w:pPr>
          </w:p>
        </w:tc>
        <w:tc>
          <w:tcPr>
            <w:tcW w:w="1870" w:type="dxa"/>
          </w:tcPr>
          <w:p w14:paraId="228D9B4D" w14:textId="77777777" w:rsidR="007161F7" w:rsidRPr="0067019E" w:rsidRDefault="007161F7" w:rsidP="00377B71">
            <w:pPr>
              <w:rPr>
                <w:sz w:val="48"/>
                <w:szCs w:val="48"/>
              </w:rPr>
            </w:pPr>
          </w:p>
        </w:tc>
        <w:tc>
          <w:tcPr>
            <w:tcW w:w="1870" w:type="dxa"/>
          </w:tcPr>
          <w:p w14:paraId="2D8BA09B" w14:textId="77777777" w:rsidR="007161F7" w:rsidRPr="0067019E" w:rsidRDefault="007161F7" w:rsidP="00377B71">
            <w:pPr>
              <w:rPr>
                <w:sz w:val="48"/>
                <w:szCs w:val="48"/>
              </w:rPr>
            </w:pPr>
          </w:p>
        </w:tc>
        <w:tc>
          <w:tcPr>
            <w:tcW w:w="1870" w:type="dxa"/>
          </w:tcPr>
          <w:p w14:paraId="609D26A9" w14:textId="77777777" w:rsidR="007161F7" w:rsidRPr="0067019E" w:rsidRDefault="007161F7" w:rsidP="00377B71">
            <w:pPr>
              <w:rPr>
                <w:sz w:val="48"/>
                <w:szCs w:val="48"/>
              </w:rPr>
            </w:pPr>
          </w:p>
        </w:tc>
      </w:tr>
    </w:tbl>
    <w:p w14:paraId="5D9A1864" w14:textId="77777777" w:rsidR="007161F7" w:rsidRDefault="007161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67019E" w14:paraId="3541A277" w14:textId="77777777" w:rsidTr="0067019E">
        <w:tc>
          <w:tcPr>
            <w:tcW w:w="5040" w:type="dxa"/>
          </w:tcPr>
          <w:tbl>
            <w:tblPr>
              <w:tblStyle w:val="TableGrid"/>
              <w:tblW w:w="0" w:type="auto"/>
              <w:tblLook w:val="04A0" w:firstRow="1" w:lastRow="0" w:firstColumn="1" w:lastColumn="0" w:noHBand="0" w:noVBand="1"/>
            </w:tblPr>
            <w:tblGrid>
              <w:gridCol w:w="2224"/>
              <w:gridCol w:w="992"/>
            </w:tblGrid>
            <w:tr w:rsidR="0067019E" w14:paraId="711E1919" w14:textId="77777777" w:rsidTr="0067019E">
              <w:tc>
                <w:tcPr>
                  <w:tcW w:w="2224" w:type="dxa"/>
                </w:tcPr>
                <w:p w14:paraId="7BA68BD7" w14:textId="77777777" w:rsidR="0067019E" w:rsidRDefault="0067019E" w:rsidP="00377B71">
                  <w:r>
                    <w:t>Genotype</w:t>
                  </w:r>
                </w:p>
              </w:tc>
              <w:tc>
                <w:tcPr>
                  <w:tcW w:w="992" w:type="dxa"/>
                </w:tcPr>
                <w:p w14:paraId="3F4FBD4D" w14:textId="77777777" w:rsidR="0067019E" w:rsidRDefault="0067019E" w:rsidP="00377B71">
                  <w:r>
                    <w:t>Number</w:t>
                  </w:r>
                </w:p>
              </w:tc>
            </w:tr>
            <w:tr w:rsidR="0067019E" w14:paraId="721F1CA8" w14:textId="77777777" w:rsidTr="0067019E">
              <w:tc>
                <w:tcPr>
                  <w:tcW w:w="2224" w:type="dxa"/>
                </w:tcPr>
                <w:p w14:paraId="2AB5C407" w14:textId="77777777" w:rsidR="0067019E" w:rsidRDefault="0067019E" w:rsidP="00377B71"/>
              </w:tc>
              <w:tc>
                <w:tcPr>
                  <w:tcW w:w="992" w:type="dxa"/>
                </w:tcPr>
                <w:p w14:paraId="1A2E0268" w14:textId="77777777" w:rsidR="0067019E" w:rsidRDefault="0067019E" w:rsidP="00377B71"/>
              </w:tc>
            </w:tr>
            <w:tr w:rsidR="0067019E" w14:paraId="70CAF07F" w14:textId="77777777" w:rsidTr="0067019E">
              <w:tc>
                <w:tcPr>
                  <w:tcW w:w="2224" w:type="dxa"/>
                </w:tcPr>
                <w:p w14:paraId="2E9B40CF" w14:textId="77777777" w:rsidR="0067019E" w:rsidRDefault="0067019E" w:rsidP="00377B71"/>
              </w:tc>
              <w:tc>
                <w:tcPr>
                  <w:tcW w:w="992" w:type="dxa"/>
                </w:tcPr>
                <w:p w14:paraId="15120EB5" w14:textId="77777777" w:rsidR="0067019E" w:rsidRDefault="0067019E" w:rsidP="00377B71"/>
              </w:tc>
            </w:tr>
            <w:tr w:rsidR="0067019E" w14:paraId="4FE8254A" w14:textId="77777777" w:rsidTr="0067019E">
              <w:tc>
                <w:tcPr>
                  <w:tcW w:w="2224" w:type="dxa"/>
                </w:tcPr>
                <w:p w14:paraId="34792190" w14:textId="77777777" w:rsidR="0067019E" w:rsidRDefault="0067019E" w:rsidP="00377B71"/>
              </w:tc>
              <w:tc>
                <w:tcPr>
                  <w:tcW w:w="992" w:type="dxa"/>
                </w:tcPr>
                <w:p w14:paraId="26095AAB" w14:textId="77777777" w:rsidR="0067019E" w:rsidRDefault="0067019E" w:rsidP="00377B71"/>
              </w:tc>
            </w:tr>
            <w:tr w:rsidR="0067019E" w14:paraId="6648655B" w14:textId="77777777" w:rsidTr="0067019E">
              <w:tc>
                <w:tcPr>
                  <w:tcW w:w="2224" w:type="dxa"/>
                </w:tcPr>
                <w:p w14:paraId="17EB798D" w14:textId="77777777" w:rsidR="0067019E" w:rsidRDefault="0067019E" w:rsidP="00377B71"/>
              </w:tc>
              <w:tc>
                <w:tcPr>
                  <w:tcW w:w="992" w:type="dxa"/>
                </w:tcPr>
                <w:p w14:paraId="3FA2DEC1" w14:textId="77777777" w:rsidR="0067019E" w:rsidRDefault="0067019E" w:rsidP="00377B71"/>
              </w:tc>
            </w:tr>
            <w:tr w:rsidR="0067019E" w14:paraId="31CE6587" w14:textId="77777777" w:rsidTr="0067019E">
              <w:tc>
                <w:tcPr>
                  <w:tcW w:w="2224" w:type="dxa"/>
                </w:tcPr>
                <w:p w14:paraId="02654CB2" w14:textId="77777777" w:rsidR="0067019E" w:rsidRDefault="0067019E" w:rsidP="00377B71"/>
              </w:tc>
              <w:tc>
                <w:tcPr>
                  <w:tcW w:w="992" w:type="dxa"/>
                </w:tcPr>
                <w:p w14:paraId="033C0D14" w14:textId="77777777" w:rsidR="0067019E" w:rsidRDefault="0067019E" w:rsidP="00377B71"/>
              </w:tc>
            </w:tr>
            <w:tr w:rsidR="0067019E" w14:paraId="6EC9D152" w14:textId="77777777" w:rsidTr="0067019E">
              <w:tc>
                <w:tcPr>
                  <w:tcW w:w="2224" w:type="dxa"/>
                </w:tcPr>
                <w:p w14:paraId="5619AB6D" w14:textId="77777777" w:rsidR="0067019E" w:rsidRDefault="0067019E" w:rsidP="00377B71"/>
              </w:tc>
              <w:tc>
                <w:tcPr>
                  <w:tcW w:w="992" w:type="dxa"/>
                </w:tcPr>
                <w:p w14:paraId="31D2606C" w14:textId="77777777" w:rsidR="0067019E" w:rsidRDefault="0067019E" w:rsidP="00377B71"/>
              </w:tc>
            </w:tr>
            <w:tr w:rsidR="0067019E" w14:paraId="27623091" w14:textId="77777777" w:rsidTr="0067019E">
              <w:tc>
                <w:tcPr>
                  <w:tcW w:w="2224" w:type="dxa"/>
                </w:tcPr>
                <w:p w14:paraId="4F701892" w14:textId="77777777" w:rsidR="0067019E" w:rsidRDefault="0067019E" w:rsidP="00377B71"/>
              </w:tc>
              <w:tc>
                <w:tcPr>
                  <w:tcW w:w="992" w:type="dxa"/>
                </w:tcPr>
                <w:p w14:paraId="1A6B7487" w14:textId="77777777" w:rsidR="0067019E" w:rsidRDefault="0067019E" w:rsidP="00377B71"/>
              </w:tc>
            </w:tr>
            <w:tr w:rsidR="0067019E" w14:paraId="63B821A8" w14:textId="77777777" w:rsidTr="0067019E">
              <w:tc>
                <w:tcPr>
                  <w:tcW w:w="2224" w:type="dxa"/>
                </w:tcPr>
                <w:p w14:paraId="7CEDF620" w14:textId="77777777" w:rsidR="0067019E" w:rsidRDefault="0067019E" w:rsidP="00377B71"/>
              </w:tc>
              <w:tc>
                <w:tcPr>
                  <w:tcW w:w="992" w:type="dxa"/>
                </w:tcPr>
                <w:p w14:paraId="50082674" w14:textId="77777777" w:rsidR="0067019E" w:rsidRDefault="0067019E" w:rsidP="00377B71"/>
              </w:tc>
            </w:tr>
            <w:tr w:rsidR="0067019E" w14:paraId="20A58594" w14:textId="77777777" w:rsidTr="0067019E">
              <w:tc>
                <w:tcPr>
                  <w:tcW w:w="2224" w:type="dxa"/>
                </w:tcPr>
                <w:p w14:paraId="29F00AFD" w14:textId="77777777" w:rsidR="0067019E" w:rsidRDefault="0067019E" w:rsidP="00377B71"/>
              </w:tc>
              <w:tc>
                <w:tcPr>
                  <w:tcW w:w="992" w:type="dxa"/>
                </w:tcPr>
                <w:p w14:paraId="78E26765" w14:textId="77777777" w:rsidR="0067019E" w:rsidRDefault="0067019E" w:rsidP="00377B71"/>
              </w:tc>
            </w:tr>
          </w:tbl>
          <w:p w14:paraId="09024A39" w14:textId="77777777" w:rsidR="0067019E" w:rsidRDefault="0067019E" w:rsidP="00377B71"/>
        </w:tc>
        <w:tc>
          <w:tcPr>
            <w:tcW w:w="4310" w:type="dxa"/>
          </w:tcPr>
          <w:p w14:paraId="37E61CD0" w14:textId="77777777" w:rsidR="0067019E" w:rsidRDefault="0067019E" w:rsidP="00377B71">
            <w:r>
              <w:t>Short Coated Solid: __________</w:t>
            </w:r>
          </w:p>
          <w:p w14:paraId="11EC2292" w14:textId="77777777" w:rsidR="0067019E" w:rsidRDefault="0067019E" w:rsidP="00377B71">
            <w:r>
              <w:t>Short Coated Piebald: __________</w:t>
            </w:r>
          </w:p>
          <w:p w14:paraId="2AF6E7B3" w14:textId="77777777" w:rsidR="0067019E" w:rsidRDefault="0067019E" w:rsidP="00377B71">
            <w:r>
              <w:t>Long Coated Solid: __________</w:t>
            </w:r>
          </w:p>
          <w:p w14:paraId="5D237B64" w14:textId="77777777" w:rsidR="0067019E" w:rsidRDefault="0067019E" w:rsidP="00377B71">
            <w:r>
              <w:t>Long Coated Piebald: __________</w:t>
            </w:r>
          </w:p>
        </w:tc>
      </w:tr>
    </w:tbl>
    <w:p w14:paraId="320281BA" w14:textId="77777777" w:rsidR="0067019E" w:rsidRDefault="0067019E"/>
    <w:p w14:paraId="253795E3" w14:textId="77777777" w:rsidR="0067019E" w:rsidRDefault="0067019E">
      <w:pPr>
        <w:rPr>
          <w:b/>
        </w:rPr>
      </w:pPr>
      <w:r>
        <w:rPr>
          <w:b/>
        </w:rPr>
        <w:br w:type="page"/>
      </w:r>
    </w:p>
    <w:p w14:paraId="607DECB8" w14:textId="77777777" w:rsidR="006116B4" w:rsidRPr="007161F7" w:rsidRDefault="006116B4">
      <w:pPr>
        <w:rPr>
          <w:b/>
        </w:rPr>
      </w:pPr>
      <w:r w:rsidRPr="007161F7">
        <w:rPr>
          <w:b/>
        </w:rPr>
        <w:lastRenderedPageBreak/>
        <w:t>Epistatic Dihybrid Cross</w:t>
      </w:r>
    </w:p>
    <w:p w14:paraId="59EF4514" w14:textId="77777777" w:rsidR="0067019E" w:rsidRPr="007161F7" w:rsidRDefault="006116B4">
      <w:r>
        <w:t xml:space="preserve">As we talked about in the lecture, B is required for the production of black pigment. BB and Bb dogs are phenotypically black based where bb dogs are brown based. The dilution locus is responsible for “dilution” of the base color. The D allele is dominant over the d allele. </w:t>
      </w:r>
      <w:r w:rsidR="007161F7">
        <w:t>DD and Dd dogs are normal colored, dd dogs exhibit the mutant, diluted phenotype. Fill out a punnett square for two normal black dogs that are carriers for both dilute and brown. Provide the genotype and phenotype results.</w:t>
      </w:r>
      <w:r w:rsidR="007161F7">
        <w:br/>
      </w:r>
    </w:p>
    <w:tbl>
      <w:tblPr>
        <w:tblStyle w:val="TableGrid"/>
        <w:tblW w:w="0" w:type="auto"/>
        <w:tblLook w:val="04A0" w:firstRow="1" w:lastRow="0" w:firstColumn="1" w:lastColumn="0" w:noHBand="0" w:noVBand="1"/>
      </w:tblPr>
      <w:tblGrid>
        <w:gridCol w:w="1870"/>
        <w:gridCol w:w="1870"/>
        <w:gridCol w:w="1870"/>
        <w:gridCol w:w="1870"/>
        <w:gridCol w:w="1870"/>
      </w:tblGrid>
      <w:tr w:rsidR="0067019E" w14:paraId="13DFABF4" w14:textId="77777777" w:rsidTr="00377B71">
        <w:tc>
          <w:tcPr>
            <w:tcW w:w="1870" w:type="dxa"/>
          </w:tcPr>
          <w:p w14:paraId="4B3A023B" w14:textId="77777777" w:rsidR="0067019E" w:rsidRPr="0067019E" w:rsidRDefault="0067019E" w:rsidP="00377B71">
            <w:pPr>
              <w:rPr>
                <w:sz w:val="48"/>
                <w:szCs w:val="48"/>
              </w:rPr>
            </w:pPr>
          </w:p>
        </w:tc>
        <w:tc>
          <w:tcPr>
            <w:tcW w:w="1870" w:type="dxa"/>
          </w:tcPr>
          <w:p w14:paraId="0B7475D7" w14:textId="77777777" w:rsidR="0067019E" w:rsidRPr="0067019E" w:rsidRDefault="0067019E" w:rsidP="00377B71">
            <w:pPr>
              <w:rPr>
                <w:sz w:val="48"/>
                <w:szCs w:val="48"/>
              </w:rPr>
            </w:pPr>
          </w:p>
        </w:tc>
        <w:tc>
          <w:tcPr>
            <w:tcW w:w="1870" w:type="dxa"/>
          </w:tcPr>
          <w:p w14:paraId="0DD97BDF" w14:textId="77777777" w:rsidR="0067019E" w:rsidRPr="0067019E" w:rsidRDefault="0067019E" w:rsidP="00377B71">
            <w:pPr>
              <w:rPr>
                <w:sz w:val="48"/>
                <w:szCs w:val="48"/>
              </w:rPr>
            </w:pPr>
          </w:p>
        </w:tc>
        <w:tc>
          <w:tcPr>
            <w:tcW w:w="1870" w:type="dxa"/>
          </w:tcPr>
          <w:p w14:paraId="6B71C76A" w14:textId="77777777" w:rsidR="0067019E" w:rsidRPr="0067019E" w:rsidRDefault="0067019E" w:rsidP="00377B71">
            <w:pPr>
              <w:rPr>
                <w:sz w:val="48"/>
                <w:szCs w:val="48"/>
              </w:rPr>
            </w:pPr>
          </w:p>
        </w:tc>
        <w:tc>
          <w:tcPr>
            <w:tcW w:w="1870" w:type="dxa"/>
          </w:tcPr>
          <w:p w14:paraId="06FC3090" w14:textId="77777777" w:rsidR="0067019E" w:rsidRPr="0067019E" w:rsidRDefault="0067019E" w:rsidP="00377B71">
            <w:pPr>
              <w:rPr>
                <w:sz w:val="48"/>
                <w:szCs w:val="48"/>
              </w:rPr>
            </w:pPr>
          </w:p>
        </w:tc>
      </w:tr>
      <w:tr w:rsidR="0067019E" w14:paraId="5F266270" w14:textId="77777777" w:rsidTr="00377B71">
        <w:tc>
          <w:tcPr>
            <w:tcW w:w="1870" w:type="dxa"/>
          </w:tcPr>
          <w:p w14:paraId="06D4667E" w14:textId="77777777" w:rsidR="0067019E" w:rsidRPr="0067019E" w:rsidRDefault="0067019E" w:rsidP="00377B71">
            <w:pPr>
              <w:rPr>
                <w:sz w:val="48"/>
                <w:szCs w:val="48"/>
              </w:rPr>
            </w:pPr>
          </w:p>
        </w:tc>
        <w:tc>
          <w:tcPr>
            <w:tcW w:w="1870" w:type="dxa"/>
          </w:tcPr>
          <w:p w14:paraId="1D6CA1C1" w14:textId="77777777" w:rsidR="0067019E" w:rsidRPr="0067019E" w:rsidRDefault="0067019E" w:rsidP="00377B71">
            <w:pPr>
              <w:rPr>
                <w:sz w:val="48"/>
                <w:szCs w:val="48"/>
              </w:rPr>
            </w:pPr>
          </w:p>
        </w:tc>
        <w:tc>
          <w:tcPr>
            <w:tcW w:w="1870" w:type="dxa"/>
          </w:tcPr>
          <w:p w14:paraId="6B862282" w14:textId="77777777" w:rsidR="0067019E" w:rsidRPr="0067019E" w:rsidRDefault="0067019E" w:rsidP="00377B71">
            <w:pPr>
              <w:rPr>
                <w:sz w:val="48"/>
                <w:szCs w:val="48"/>
              </w:rPr>
            </w:pPr>
          </w:p>
        </w:tc>
        <w:tc>
          <w:tcPr>
            <w:tcW w:w="1870" w:type="dxa"/>
          </w:tcPr>
          <w:p w14:paraId="13E6B450" w14:textId="77777777" w:rsidR="0067019E" w:rsidRPr="0067019E" w:rsidRDefault="0067019E" w:rsidP="00377B71">
            <w:pPr>
              <w:rPr>
                <w:sz w:val="48"/>
                <w:szCs w:val="48"/>
              </w:rPr>
            </w:pPr>
          </w:p>
        </w:tc>
        <w:tc>
          <w:tcPr>
            <w:tcW w:w="1870" w:type="dxa"/>
          </w:tcPr>
          <w:p w14:paraId="14A027DF" w14:textId="77777777" w:rsidR="0067019E" w:rsidRPr="0067019E" w:rsidRDefault="0067019E" w:rsidP="00377B71">
            <w:pPr>
              <w:rPr>
                <w:sz w:val="48"/>
                <w:szCs w:val="48"/>
              </w:rPr>
            </w:pPr>
          </w:p>
        </w:tc>
      </w:tr>
      <w:tr w:rsidR="0067019E" w14:paraId="7634B8F5" w14:textId="77777777" w:rsidTr="00377B71">
        <w:tc>
          <w:tcPr>
            <w:tcW w:w="1870" w:type="dxa"/>
          </w:tcPr>
          <w:p w14:paraId="5E9B4704" w14:textId="77777777" w:rsidR="0067019E" w:rsidRPr="0067019E" w:rsidRDefault="0067019E" w:rsidP="00377B71">
            <w:pPr>
              <w:rPr>
                <w:sz w:val="48"/>
                <w:szCs w:val="48"/>
              </w:rPr>
            </w:pPr>
          </w:p>
        </w:tc>
        <w:tc>
          <w:tcPr>
            <w:tcW w:w="1870" w:type="dxa"/>
          </w:tcPr>
          <w:p w14:paraId="0600469D" w14:textId="77777777" w:rsidR="0067019E" w:rsidRPr="0067019E" w:rsidRDefault="0067019E" w:rsidP="00377B71">
            <w:pPr>
              <w:rPr>
                <w:sz w:val="48"/>
                <w:szCs w:val="48"/>
              </w:rPr>
            </w:pPr>
          </w:p>
        </w:tc>
        <w:tc>
          <w:tcPr>
            <w:tcW w:w="1870" w:type="dxa"/>
          </w:tcPr>
          <w:p w14:paraId="53A1A690" w14:textId="77777777" w:rsidR="0067019E" w:rsidRPr="0067019E" w:rsidRDefault="0067019E" w:rsidP="00377B71">
            <w:pPr>
              <w:rPr>
                <w:sz w:val="48"/>
                <w:szCs w:val="48"/>
              </w:rPr>
            </w:pPr>
          </w:p>
        </w:tc>
        <w:tc>
          <w:tcPr>
            <w:tcW w:w="1870" w:type="dxa"/>
          </w:tcPr>
          <w:p w14:paraId="7B7FBE9F" w14:textId="77777777" w:rsidR="0067019E" w:rsidRPr="0067019E" w:rsidRDefault="0067019E" w:rsidP="00377B71">
            <w:pPr>
              <w:rPr>
                <w:sz w:val="48"/>
                <w:szCs w:val="48"/>
              </w:rPr>
            </w:pPr>
          </w:p>
        </w:tc>
        <w:tc>
          <w:tcPr>
            <w:tcW w:w="1870" w:type="dxa"/>
          </w:tcPr>
          <w:p w14:paraId="6EC0D192" w14:textId="77777777" w:rsidR="0067019E" w:rsidRPr="0067019E" w:rsidRDefault="0067019E" w:rsidP="00377B71">
            <w:pPr>
              <w:rPr>
                <w:sz w:val="48"/>
                <w:szCs w:val="48"/>
              </w:rPr>
            </w:pPr>
          </w:p>
        </w:tc>
      </w:tr>
      <w:tr w:rsidR="0067019E" w14:paraId="70C57AB5" w14:textId="77777777" w:rsidTr="00377B71">
        <w:tc>
          <w:tcPr>
            <w:tcW w:w="1870" w:type="dxa"/>
          </w:tcPr>
          <w:p w14:paraId="5FA896FF" w14:textId="77777777" w:rsidR="0067019E" w:rsidRPr="0067019E" w:rsidRDefault="0067019E" w:rsidP="00377B71">
            <w:pPr>
              <w:rPr>
                <w:sz w:val="48"/>
                <w:szCs w:val="48"/>
              </w:rPr>
            </w:pPr>
          </w:p>
        </w:tc>
        <w:tc>
          <w:tcPr>
            <w:tcW w:w="1870" w:type="dxa"/>
          </w:tcPr>
          <w:p w14:paraId="61B5A88D" w14:textId="77777777" w:rsidR="0067019E" w:rsidRPr="0067019E" w:rsidRDefault="0067019E" w:rsidP="00377B71">
            <w:pPr>
              <w:rPr>
                <w:sz w:val="48"/>
                <w:szCs w:val="48"/>
              </w:rPr>
            </w:pPr>
          </w:p>
        </w:tc>
        <w:tc>
          <w:tcPr>
            <w:tcW w:w="1870" w:type="dxa"/>
          </w:tcPr>
          <w:p w14:paraId="111002FD" w14:textId="77777777" w:rsidR="0067019E" w:rsidRPr="0067019E" w:rsidRDefault="0067019E" w:rsidP="00377B71">
            <w:pPr>
              <w:rPr>
                <w:sz w:val="48"/>
                <w:szCs w:val="48"/>
              </w:rPr>
            </w:pPr>
          </w:p>
        </w:tc>
        <w:tc>
          <w:tcPr>
            <w:tcW w:w="1870" w:type="dxa"/>
          </w:tcPr>
          <w:p w14:paraId="2E4F6E9D" w14:textId="77777777" w:rsidR="0067019E" w:rsidRPr="0067019E" w:rsidRDefault="0067019E" w:rsidP="00377B71">
            <w:pPr>
              <w:rPr>
                <w:sz w:val="48"/>
                <w:szCs w:val="48"/>
              </w:rPr>
            </w:pPr>
          </w:p>
        </w:tc>
        <w:tc>
          <w:tcPr>
            <w:tcW w:w="1870" w:type="dxa"/>
          </w:tcPr>
          <w:p w14:paraId="38535A8C" w14:textId="77777777" w:rsidR="0067019E" w:rsidRPr="0067019E" w:rsidRDefault="0067019E" w:rsidP="00377B71">
            <w:pPr>
              <w:rPr>
                <w:sz w:val="48"/>
                <w:szCs w:val="48"/>
              </w:rPr>
            </w:pPr>
          </w:p>
        </w:tc>
      </w:tr>
      <w:tr w:rsidR="0067019E" w14:paraId="6BD735C0" w14:textId="77777777" w:rsidTr="00377B71">
        <w:tc>
          <w:tcPr>
            <w:tcW w:w="1870" w:type="dxa"/>
          </w:tcPr>
          <w:p w14:paraId="63016764" w14:textId="77777777" w:rsidR="0067019E" w:rsidRPr="0067019E" w:rsidRDefault="0067019E" w:rsidP="00377B71">
            <w:pPr>
              <w:rPr>
                <w:sz w:val="48"/>
                <w:szCs w:val="48"/>
              </w:rPr>
            </w:pPr>
          </w:p>
        </w:tc>
        <w:tc>
          <w:tcPr>
            <w:tcW w:w="1870" w:type="dxa"/>
          </w:tcPr>
          <w:p w14:paraId="47E8480F" w14:textId="77777777" w:rsidR="0067019E" w:rsidRPr="0067019E" w:rsidRDefault="0067019E" w:rsidP="00377B71">
            <w:pPr>
              <w:rPr>
                <w:sz w:val="48"/>
                <w:szCs w:val="48"/>
              </w:rPr>
            </w:pPr>
          </w:p>
        </w:tc>
        <w:tc>
          <w:tcPr>
            <w:tcW w:w="1870" w:type="dxa"/>
          </w:tcPr>
          <w:p w14:paraId="35215465" w14:textId="77777777" w:rsidR="0067019E" w:rsidRPr="0067019E" w:rsidRDefault="0067019E" w:rsidP="00377B71">
            <w:pPr>
              <w:rPr>
                <w:sz w:val="48"/>
                <w:szCs w:val="48"/>
              </w:rPr>
            </w:pPr>
          </w:p>
        </w:tc>
        <w:tc>
          <w:tcPr>
            <w:tcW w:w="1870" w:type="dxa"/>
          </w:tcPr>
          <w:p w14:paraId="5AAF8493" w14:textId="77777777" w:rsidR="0067019E" w:rsidRPr="0067019E" w:rsidRDefault="0067019E" w:rsidP="00377B71">
            <w:pPr>
              <w:rPr>
                <w:sz w:val="48"/>
                <w:szCs w:val="48"/>
              </w:rPr>
            </w:pPr>
          </w:p>
        </w:tc>
        <w:tc>
          <w:tcPr>
            <w:tcW w:w="1870" w:type="dxa"/>
          </w:tcPr>
          <w:p w14:paraId="1A7DEC19" w14:textId="77777777" w:rsidR="0067019E" w:rsidRPr="0067019E" w:rsidRDefault="0067019E" w:rsidP="00377B71">
            <w:pPr>
              <w:rPr>
                <w:sz w:val="48"/>
                <w:szCs w:val="48"/>
              </w:rPr>
            </w:pPr>
          </w:p>
        </w:tc>
      </w:tr>
    </w:tbl>
    <w:p w14:paraId="3A35E935" w14:textId="77777777" w:rsidR="006116B4" w:rsidRPr="007161F7" w:rsidRDefault="006116B4"/>
    <w:p w14:paraId="414063CE" w14:textId="77777777" w:rsidR="007161F7" w:rsidRDefault="007161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310"/>
      </w:tblGrid>
      <w:tr w:rsidR="0067019E" w14:paraId="0DA4D306" w14:textId="77777777" w:rsidTr="00377B71">
        <w:tc>
          <w:tcPr>
            <w:tcW w:w="5040" w:type="dxa"/>
          </w:tcPr>
          <w:tbl>
            <w:tblPr>
              <w:tblStyle w:val="TableGrid"/>
              <w:tblW w:w="0" w:type="auto"/>
              <w:tblLook w:val="04A0" w:firstRow="1" w:lastRow="0" w:firstColumn="1" w:lastColumn="0" w:noHBand="0" w:noVBand="1"/>
            </w:tblPr>
            <w:tblGrid>
              <w:gridCol w:w="2224"/>
              <w:gridCol w:w="992"/>
            </w:tblGrid>
            <w:tr w:rsidR="0067019E" w14:paraId="5AE6CAD0" w14:textId="77777777" w:rsidTr="00377B71">
              <w:tc>
                <w:tcPr>
                  <w:tcW w:w="2224" w:type="dxa"/>
                </w:tcPr>
                <w:p w14:paraId="5E41AF99" w14:textId="77777777" w:rsidR="0067019E" w:rsidRDefault="0067019E" w:rsidP="00377B71">
                  <w:r>
                    <w:t>Genotype</w:t>
                  </w:r>
                </w:p>
              </w:tc>
              <w:tc>
                <w:tcPr>
                  <w:tcW w:w="992" w:type="dxa"/>
                </w:tcPr>
                <w:p w14:paraId="18FA71A7" w14:textId="77777777" w:rsidR="0067019E" w:rsidRDefault="0067019E" w:rsidP="00377B71">
                  <w:r>
                    <w:t>Number</w:t>
                  </w:r>
                </w:p>
              </w:tc>
            </w:tr>
            <w:tr w:rsidR="0067019E" w14:paraId="695E6142" w14:textId="77777777" w:rsidTr="00377B71">
              <w:tc>
                <w:tcPr>
                  <w:tcW w:w="2224" w:type="dxa"/>
                </w:tcPr>
                <w:p w14:paraId="62FF81C6" w14:textId="77777777" w:rsidR="0067019E" w:rsidRDefault="0067019E" w:rsidP="00377B71"/>
              </w:tc>
              <w:tc>
                <w:tcPr>
                  <w:tcW w:w="992" w:type="dxa"/>
                </w:tcPr>
                <w:p w14:paraId="7F227E90" w14:textId="77777777" w:rsidR="0067019E" w:rsidRDefault="0067019E" w:rsidP="00377B71"/>
              </w:tc>
            </w:tr>
            <w:tr w:rsidR="0067019E" w14:paraId="7DA2BC51" w14:textId="77777777" w:rsidTr="00377B71">
              <w:tc>
                <w:tcPr>
                  <w:tcW w:w="2224" w:type="dxa"/>
                </w:tcPr>
                <w:p w14:paraId="64C6000F" w14:textId="77777777" w:rsidR="0067019E" w:rsidRDefault="0067019E" w:rsidP="00377B71"/>
              </w:tc>
              <w:tc>
                <w:tcPr>
                  <w:tcW w:w="992" w:type="dxa"/>
                </w:tcPr>
                <w:p w14:paraId="1AFD2C8C" w14:textId="77777777" w:rsidR="0067019E" w:rsidRDefault="0067019E" w:rsidP="00377B71"/>
              </w:tc>
            </w:tr>
            <w:tr w:rsidR="0067019E" w14:paraId="63E0AFAF" w14:textId="77777777" w:rsidTr="00377B71">
              <w:tc>
                <w:tcPr>
                  <w:tcW w:w="2224" w:type="dxa"/>
                </w:tcPr>
                <w:p w14:paraId="671F57E0" w14:textId="77777777" w:rsidR="0067019E" w:rsidRDefault="0067019E" w:rsidP="00377B71"/>
              </w:tc>
              <w:tc>
                <w:tcPr>
                  <w:tcW w:w="992" w:type="dxa"/>
                </w:tcPr>
                <w:p w14:paraId="387B0E4F" w14:textId="77777777" w:rsidR="0067019E" w:rsidRDefault="0067019E" w:rsidP="00377B71"/>
              </w:tc>
            </w:tr>
            <w:tr w:rsidR="0067019E" w14:paraId="127F5E74" w14:textId="77777777" w:rsidTr="00377B71">
              <w:tc>
                <w:tcPr>
                  <w:tcW w:w="2224" w:type="dxa"/>
                </w:tcPr>
                <w:p w14:paraId="3DC0B540" w14:textId="77777777" w:rsidR="0067019E" w:rsidRDefault="0067019E" w:rsidP="00377B71"/>
              </w:tc>
              <w:tc>
                <w:tcPr>
                  <w:tcW w:w="992" w:type="dxa"/>
                </w:tcPr>
                <w:p w14:paraId="24F62893" w14:textId="77777777" w:rsidR="0067019E" w:rsidRDefault="0067019E" w:rsidP="00377B71"/>
              </w:tc>
            </w:tr>
            <w:tr w:rsidR="0067019E" w14:paraId="080F9C9E" w14:textId="77777777" w:rsidTr="00377B71">
              <w:tc>
                <w:tcPr>
                  <w:tcW w:w="2224" w:type="dxa"/>
                </w:tcPr>
                <w:p w14:paraId="3B5753D2" w14:textId="77777777" w:rsidR="0067019E" w:rsidRDefault="0067019E" w:rsidP="00377B71"/>
              </w:tc>
              <w:tc>
                <w:tcPr>
                  <w:tcW w:w="992" w:type="dxa"/>
                </w:tcPr>
                <w:p w14:paraId="2037644D" w14:textId="77777777" w:rsidR="0067019E" w:rsidRDefault="0067019E" w:rsidP="00377B71"/>
              </w:tc>
            </w:tr>
            <w:tr w:rsidR="0067019E" w14:paraId="5950990F" w14:textId="77777777" w:rsidTr="00377B71">
              <w:tc>
                <w:tcPr>
                  <w:tcW w:w="2224" w:type="dxa"/>
                </w:tcPr>
                <w:p w14:paraId="59F8072E" w14:textId="77777777" w:rsidR="0067019E" w:rsidRDefault="0067019E" w:rsidP="00377B71"/>
              </w:tc>
              <w:tc>
                <w:tcPr>
                  <w:tcW w:w="992" w:type="dxa"/>
                </w:tcPr>
                <w:p w14:paraId="1B3848E1" w14:textId="77777777" w:rsidR="0067019E" w:rsidRDefault="0067019E" w:rsidP="00377B71"/>
              </w:tc>
            </w:tr>
            <w:tr w:rsidR="0067019E" w14:paraId="7358837D" w14:textId="77777777" w:rsidTr="00377B71">
              <w:tc>
                <w:tcPr>
                  <w:tcW w:w="2224" w:type="dxa"/>
                </w:tcPr>
                <w:p w14:paraId="040CAC92" w14:textId="77777777" w:rsidR="0067019E" w:rsidRDefault="0067019E" w:rsidP="00377B71"/>
              </w:tc>
              <w:tc>
                <w:tcPr>
                  <w:tcW w:w="992" w:type="dxa"/>
                </w:tcPr>
                <w:p w14:paraId="75450187" w14:textId="77777777" w:rsidR="0067019E" w:rsidRDefault="0067019E" w:rsidP="00377B71"/>
              </w:tc>
            </w:tr>
            <w:tr w:rsidR="0067019E" w14:paraId="08C35852" w14:textId="77777777" w:rsidTr="00377B71">
              <w:tc>
                <w:tcPr>
                  <w:tcW w:w="2224" w:type="dxa"/>
                </w:tcPr>
                <w:p w14:paraId="25B93E89" w14:textId="77777777" w:rsidR="0067019E" w:rsidRDefault="0067019E" w:rsidP="00377B71"/>
              </w:tc>
              <w:tc>
                <w:tcPr>
                  <w:tcW w:w="992" w:type="dxa"/>
                </w:tcPr>
                <w:p w14:paraId="4EA0C571" w14:textId="77777777" w:rsidR="0067019E" w:rsidRDefault="0067019E" w:rsidP="00377B71"/>
              </w:tc>
            </w:tr>
            <w:tr w:rsidR="0067019E" w14:paraId="21E188CC" w14:textId="77777777" w:rsidTr="00377B71">
              <w:tc>
                <w:tcPr>
                  <w:tcW w:w="2224" w:type="dxa"/>
                </w:tcPr>
                <w:p w14:paraId="491FF437" w14:textId="77777777" w:rsidR="0067019E" w:rsidRDefault="0067019E" w:rsidP="00377B71"/>
              </w:tc>
              <w:tc>
                <w:tcPr>
                  <w:tcW w:w="992" w:type="dxa"/>
                </w:tcPr>
                <w:p w14:paraId="69E8C52F" w14:textId="77777777" w:rsidR="0067019E" w:rsidRDefault="0067019E" w:rsidP="00377B71"/>
              </w:tc>
            </w:tr>
          </w:tbl>
          <w:p w14:paraId="6449C316" w14:textId="77777777" w:rsidR="0067019E" w:rsidRDefault="0067019E" w:rsidP="00377B71"/>
        </w:tc>
        <w:tc>
          <w:tcPr>
            <w:tcW w:w="4310" w:type="dxa"/>
          </w:tcPr>
          <w:p w14:paraId="7CCE200B" w14:textId="77777777" w:rsidR="0067019E" w:rsidRDefault="0067019E" w:rsidP="00377B71">
            <w:r>
              <w:t>Black: __________</w:t>
            </w:r>
          </w:p>
          <w:p w14:paraId="0AB04C45" w14:textId="77777777" w:rsidR="0067019E" w:rsidRDefault="0067019E" w:rsidP="00377B71">
            <w:r>
              <w:t>Dilute Black: __________</w:t>
            </w:r>
          </w:p>
          <w:p w14:paraId="286AB9BA" w14:textId="77777777" w:rsidR="0067019E" w:rsidRDefault="0067019E" w:rsidP="00377B71">
            <w:r>
              <w:t>Brown: __________</w:t>
            </w:r>
          </w:p>
          <w:p w14:paraId="2163D310" w14:textId="77777777" w:rsidR="0067019E" w:rsidRDefault="0067019E" w:rsidP="00377B71">
            <w:r>
              <w:t>Dilute Brown: __________</w:t>
            </w:r>
          </w:p>
        </w:tc>
      </w:tr>
    </w:tbl>
    <w:p w14:paraId="0740483A" w14:textId="77777777" w:rsidR="0067019E" w:rsidRDefault="0067019E"/>
    <w:sectPr w:rsidR="006701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B4"/>
    <w:rsid w:val="006116B4"/>
    <w:rsid w:val="0067019E"/>
    <w:rsid w:val="00676A24"/>
    <w:rsid w:val="0068714E"/>
    <w:rsid w:val="007161F7"/>
    <w:rsid w:val="008B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1FBC"/>
  <w15:chartTrackingRefBased/>
  <w15:docId w15:val="{9320B19D-FE22-474D-B035-94B4D40C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Rettig, Trisha (LLU)</dc:creator>
  <cp:keywords/>
  <dc:description/>
  <cp:lastModifiedBy>Nicole Barnett</cp:lastModifiedBy>
  <cp:revision>2</cp:revision>
  <dcterms:created xsi:type="dcterms:W3CDTF">2019-06-26T17:17:00Z</dcterms:created>
  <dcterms:modified xsi:type="dcterms:W3CDTF">2019-06-26T17:17:00Z</dcterms:modified>
</cp:coreProperties>
</file>